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000" w:type="dxa"/>
        <w:tblCellSpacing w:w="0" w:type="dxa"/>
        <w:tblCellMar>
          <w:left w:w="0" w:type="dxa"/>
          <w:right w:w="0" w:type="dxa"/>
        </w:tblCellMar>
        <w:tblLook w:val="04A0"/>
      </w:tblPr>
      <w:tblGrid>
        <w:gridCol w:w="12000"/>
      </w:tblGrid>
      <w:tr w:rsidR="001A0A14">
        <w:trPr>
          <w:tblCellSpacing w:w="0" w:type="dxa"/>
        </w:trPr>
        <w:tc>
          <w:tcPr>
            <w:tcW w:w="5000" w:type="pct"/>
            <w:vAlign w:val="center"/>
            <w:hideMark/>
          </w:tcPr>
          <w:tbl>
            <w:tblPr>
              <w:tblW w:w="0" w:type="auto"/>
              <w:tblCellSpacing w:w="0" w:type="dxa"/>
              <w:tblCellMar>
                <w:left w:w="0" w:type="dxa"/>
                <w:right w:w="0" w:type="dxa"/>
              </w:tblCellMar>
              <w:tblLook w:val="04A0"/>
            </w:tblPr>
            <w:tblGrid>
              <w:gridCol w:w="1260"/>
              <w:gridCol w:w="300"/>
              <w:gridCol w:w="1023"/>
              <w:gridCol w:w="300"/>
              <w:gridCol w:w="3635"/>
            </w:tblGrid>
            <w:tr w:rsidR="001A0A14">
              <w:trPr>
                <w:tblCellSpacing w:w="0" w:type="dxa"/>
              </w:trPr>
              <w:tc>
                <w:tcPr>
                  <w:tcW w:w="0" w:type="auto"/>
                  <w:vMerge w:val="restart"/>
                  <w:hideMark/>
                </w:tcPr>
                <w:p w:rsidR="001A0A14" w:rsidRDefault="001A0A14">
                  <w:pPr>
                    <w:pStyle w:val="NormalWeb"/>
                    <w:rPr>
                      <w:rFonts w:ascii="Arial" w:hAnsi="Arial" w:cs="Arial"/>
                    </w:rPr>
                  </w:pPr>
                  <w:r>
                    <w:rPr>
                      <w:rFonts w:ascii="Arial" w:hAnsi="Arial" w:cs="Arial"/>
                      <w:b/>
                      <w:bCs/>
                      <w:noProof/>
                      <w:sz w:val="20"/>
                      <w:szCs w:val="20"/>
                    </w:rPr>
                    <w:drawing>
                      <wp:inline distT="0" distB="0" distL="0" distR="0">
                        <wp:extent cx="781050" cy="1333500"/>
                        <wp:effectExtent l="19050" t="0" r="0" b="0"/>
                        <wp:docPr id="73" name="Picture 73"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over]"/>
                                <pic:cNvPicPr>
                                  <a:picLocks noChangeAspect="1" noChangeArrowheads="1"/>
                                </pic:cNvPicPr>
                              </pic:nvPicPr>
                              <pic:blipFill>
                                <a:blip r:embed="rId7"/>
                                <a:srcRect/>
                                <a:stretch>
                                  <a:fillRect/>
                                </a:stretch>
                              </pic:blipFill>
                              <pic:spPr bwMode="auto">
                                <a:xfrm>
                                  <a:off x="0" y="0"/>
                                  <a:ext cx="781050" cy="1333500"/>
                                </a:xfrm>
                                <a:prstGeom prst="rect">
                                  <a:avLst/>
                                </a:prstGeom>
                                <a:noFill/>
                                <a:ln w="9525">
                                  <a:noFill/>
                                  <a:miter lim="800000"/>
                                  <a:headEnd/>
                                  <a:tailEnd/>
                                </a:ln>
                              </pic:spPr>
                            </pic:pic>
                          </a:graphicData>
                        </a:graphic>
                      </wp:inline>
                    </w:drawing>
                  </w:r>
                </w:p>
              </w:tc>
              <w:tc>
                <w:tcPr>
                  <w:tcW w:w="300" w:type="dxa"/>
                  <w:vAlign w:val="center"/>
                  <w:hideMark/>
                </w:tcPr>
                <w:p w:rsidR="001A0A14" w:rsidRDefault="001A0A14">
                  <w:pPr>
                    <w:rPr>
                      <w:rFonts w:ascii="Arial" w:hAnsi="Arial" w:cs="Arial"/>
                      <w:sz w:val="24"/>
                      <w:szCs w:val="24"/>
                    </w:rPr>
                  </w:pPr>
                </w:p>
              </w:tc>
              <w:tc>
                <w:tcPr>
                  <w:tcW w:w="0" w:type="auto"/>
                  <w:hideMark/>
                </w:tcPr>
                <w:p w:rsidR="001A0A14" w:rsidRDefault="001A0A14">
                  <w:pPr>
                    <w:pStyle w:val="NormalWeb"/>
                    <w:rPr>
                      <w:rFonts w:ascii="Arial" w:hAnsi="Arial" w:cs="Arial"/>
                    </w:rPr>
                  </w:pPr>
                  <w:r>
                    <w:rPr>
                      <w:rFonts w:ascii="Arial" w:hAnsi="Arial" w:cs="Arial"/>
                      <w:b/>
                      <w:bCs/>
                      <w:color w:val="00AF00"/>
                      <w:sz w:val="20"/>
                      <w:szCs w:val="20"/>
                    </w:rPr>
                    <w:t>Title:</w:t>
                  </w:r>
                </w:p>
              </w:tc>
              <w:tc>
                <w:tcPr>
                  <w:tcW w:w="300" w:type="dxa"/>
                  <w:vAlign w:val="center"/>
                  <w:hideMark/>
                </w:tcPr>
                <w:p w:rsidR="001A0A14" w:rsidRDefault="001A0A14">
                  <w:pPr>
                    <w:rPr>
                      <w:rFonts w:ascii="Arial" w:hAnsi="Arial" w:cs="Arial"/>
                      <w:sz w:val="24"/>
                      <w:szCs w:val="24"/>
                    </w:rPr>
                  </w:pPr>
                </w:p>
              </w:tc>
              <w:tc>
                <w:tcPr>
                  <w:tcW w:w="0" w:type="auto"/>
                  <w:hideMark/>
                </w:tcPr>
                <w:p w:rsidR="001A0A14" w:rsidRDefault="001A0A14">
                  <w:pPr>
                    <w:pStyle w:val="NormalWeb"/>
                    <w:rPr>
                      <w:rFonts w:ascii="Arial" w:hAnsi="Arial" w:cs="Arial"/>
                    </w:rPr>
                  </w:pPr>
                  <w:r>
                    <w:rPr>
                      <w:rFonts w:ascii="Arial" w:hAnsi="Arial" w:cs="Arial"/>
                      <w:b/>
                      <w:bCs/>
                      <w:sz w:val="20"/>
                      <w:szCs w:val="20"/>
                    </w:rPr>
                    <w:t>Vision of the Future</w:t>
                  </w:r>
                </w:p>
              </w:tc>
            </w:tr>
            <w:tr w:rsidR="001A0A14">
              <w:trPr>
                <w:tblCellSpacing w:w="0" w:type="dxa"/>
              </w:trPr>
              <w:tc>
                <w:tcPr>
                  <w:tcW w:w="0" w:type="auto"/>
                  <w:vMerge/>
                  <w:vAlign w:val="center"/>
                  <w:hideMark/>
                </w:tcPr>
                <w:p w:rsidR="001A0A14" w:rsidRDefault="001A0A14">
                  <w:pPr>
                    <w:rPr>
                      <w:rFonts w:ascii="Arial" w:hAnsi="Arial" w:cs="Arial"/>
                      <w:sz w:val="24"/>
                      <w:szCs w:val="24"/>
                    </w:rPr>
                  </w:pPr>
                </w:p>
              </w:tc>
              <w:tc>
                <w:tcPr>
                  <w:tcW w:w="300" w:type="dxa"/>
                  <w:vAlign w:val="center"/>
                  <w:hideMark/>
                </w:tcPr>
                <w:p w:rsidR="001A0A14" w:rsidRDefault="001A0A14">
                  <w:pPr>
                    <w:rPr>
                      <w:rFonts w:ascii="Arial" w:hAnsi="Arial" w:cs="Arial"/>
                      <w:sz w:val="24"/>
                      <w:szCs w:val="24"/>
                    </w:rPr>
                  </w:pPr>
                </w:p>
              </w:tc>
              <w:tc>
                <w:tcPr>
                  <w:tcW w:w="0" w:type="auto"/>
                  <w:hideMark/>
                </w:tcPr>
                <w:p w:rsidR="001A0A14" w:rsidRDefault="001A0A14">
                  <w:pPr>
                    <w:pStyle w:val="NormalWeb"/>
                    <w:rPr>
                      <w:rFonts w:ascii="Arial" w:hAnsi="Arial" w:cs="Arial"/>
                    </w:rPr>
                  </w:pPr>
                  <w:r>
                    <w:rPr>
                      <w:rFonts w:ascii="Arial" w:hAnsi="Arial" w:cs="Arial"/>
                      <w:b/>
                      <w:bCs/>
                      <w:color w:val="00AF00"/>
                      <w:sz w:val="20"/>
                      <w:szCs w:val="20"/>
                    </w:rPr>
                    <w:t>Author:</w:t>
                  </w:r>
                </w:p>
              </w:tc>
              <w:tc>
                <w:tcPr>
                  <w:tcW w:w="300" w:type="dxa"/>
                  <w:vAlign w:val="center"/>
                  <w:hideMark/>
                </w:tcPr>
                <w:p w:rsidR="001A0A14" w:rsidRDefault="001A0A14">
                  <w:pPr>
                    <w:rPr>
                      <w:rFonts w:ascii="Arial" w:hAnsi="Arial" w:cs="Arial"/>
                      <w:sz w:val="24"/>
                      <w:szCs w:val="24"/>
                    </w:rPr>
                  </w:pPr>
                </w:p>
              </w:tc>
              <w:tc>
                <w:tcPr>
                  <w:tcW w:w="0" w:type="auto"/>
                  <w:hideMark/>
                </w:tcPr>
                <w:p w:rsidR="001A0A14" w:rsidRDefault="001A0A14">
                  <w:pPr>
                    <w:pStyle w:val="NormalWeb"/>
                    <w:rPr>
                      <w:rFonts w:ascii="Arial" w:hAnsi="Arial" w:cs="Arial"/>
                    </w:rPr>
                  </w:pPr>
                  <w:r>
                    <w:rPr>
                      <w:rFonts w:ascii="Arial" w:hAnsi="Arial" w:cs="Arial"/>
                      <w:b/>
                      <w:bCs/>
                      <w:sz w:val="20"/>
                      <w:szCs w:val="20"/>
                    </w:rPr>
                    <w:t>Timothy Zahn</w:t>
                  </w:r>
                </w:p>
              </w:tc>
            </w:tr>
            <w:tr w:rsidR="001A0A14">
              <w:trPr>
                <w:tblCellSpacing w:w="0" w:type="dxa"/>
              </w:trPr>
              <w:tc>
                <w:tcPr>
                  <w:tcW w:w="0" w:type="auto"/>
                  <w:vMerge/>
                  <w:vAlign w:val="center"/>
                  <w:hideMark/>
                </w:tcPr>
                <w:p w:rsidR="001A0A14" w:rsidRDefault="001A0A14">
                  <w:pPr>
                    <w:rPr>
                      <w:rFonts w:ascii="Arial" w:hAnsi="Arial" w:cs="Arial"/>
                      <w:sz w:val="24"/>
                      <w:szCs w:val="24"/>
                    </w:rPr>
                  </w:pPr>
                </w:p>
              </w:tc>
              <w:tc>
                <w:tcPr>
                  <w:tcW w:w="300" w:type="dxa"/>
                  <w:vAlign w:val="center"/>
                  <w:hideMark/>
                </w:tcPr>
                <w:p w:rsidR="001A0A14" w:rsidRDefault="001A0A14">
                  <w:pPr>
                    <w:rPr>
                      <w:rFonts w:ascii="Arial" w:hAnsi="Arial" w:cs="Arial"/>
                      <w:sz w:val="24"/>
                      <w:szCs w:val="24"/>
                    </w:rPr>
                  </w:pPr>
                </w:p>
              </w:tc>
              <w:tc>
                <w:tcPr>
                  <w:tcW w:w="0" w:type="auto"/>
                  <w:hideMark/>
                </w:tcPr>
                <w:p w:rsidR="001A0A14" w:rsidRDefault="001A0A14">
                  <w:pPr>
                    <w:pStyle w:val="NormalWeb"/>
                    <w:rPr>
                      <w:rFonts w:ascii="Arial" w:hAnsi="Arial" w:cs="Arial"/>
                    </w:rPr>
                  </w:pPr>
                  <w:r>
                    <w:rPr>
                      <w:rFonts w:ascii="Arial" w:hAnsi="Arial" w:cs="Arial"/>
                      <w:b/>
                      <w:bCs/>
                      <w:color w:val="00AF00"/>
                      <w:sz w:val="20"/>
                      <w:szCs w:val="20"/>
                    </w:rPr>
                    <w:t>Formats:</w:t>
                  </w:r>
                </w:p>
              </w:tc>
              <w:tc>
                <w:tcPr>
                  <w:tcW w:w="300" w:type="dxa"/>
                  <w:vAlign w:val="center"/>
                  <w:hideMark/>
                </w:tcPr>
                <w:p w:rsidR="001A0A14" w:rsidRDefault="001A0A14">
                  <w:pPr>
                    <w:rPr>
                      <w:rFonts w:ascii="Arial" w:hAnsi="Arial" w:cs="Arial"/>
                      <w:sz w:val="24"/>
                      <w:szCs w:val="24"/>
                    </w:rPr>
                  </w:pPr>
                </w:p>
              </w:tc>
              <w:tc>
                <w:tcPr>
                  <w:tcW w:w="0" w:type="auto"/>
                  <w:hideMark/>
                </w:tcPr>
                <w:p w:rsidR="001A0A14" w:rsidRDefault="001A0A14">
                  <w:pPr>
                    <w:pStyle w:val="NormalWeb"/>
                    <w:rPr>
                      <w:rFonts w:ascii="Arial" w:hAnsi="Arial" w:cs="Arial"/>
                    </w:rPr>
                  </w:pPr>
                  <w:hyperlink r:id="rId8" w:anchor="hb" w:history="1">
                    <w:r>
                      <w:rPr>
                        <w:rStyle w:val="Hyperlink"/>
                        <w:rFonts w:ascii="Arial" w:hAnsi="Arial" w:cs="Arial"/>
                        <w:b/>
                        <w:bCs/>
                        <w:sz w:val="20"/>
                        <w:szCs w:val="20"/>
                      </w:rPr>
                      <w:t>Hardback Novel</w:t>
                    </w:r>
                  </w:hyperlink>
                  <w:r>
                    <w:rPr>
                      <w:rFonts w:ascii="Arial" w:hAnsi="Arial" w:cs="Arial"/>
                      <w:b/>
                      <w:bCs/>
                      <w:sz w:val="20"/>
                      <w:szCs w:val="20"/>
                    </w:rPr>
                    <w:t>, PAPERBACK NOVEL</w:t>
                  </w:r>
                </w:p>
              </w:tc>
            </w:tr>
            <w:tr w:rsidR="001A0A14">
              <w:trPr>
                <w:tblCellSpacing w:w="0" w:type="dxa"/>
              </w:trPr>
              <w:tc>
                <w:tcPr>
                  <w:tcW w:w="0" w:type="auto"/>
                  <w:vMerge/>
                  <w:vAlign w:val="center"/>
                  <w:hideMark/>
                </w:tcPr>
                <w:p w:rsidR="001A0A14" w:rsidRDefault="001A0A14">
                  <w:pPr>
                    <w:rPr>
                      <w:rFonts w:ascii="Arial" w:hAnsi="Arial" w:cs="Arial"/>
                      <w:sz w:val="24"/>
                      <w:szCs w:val="24"/>
                    </w:rPr>
                  </w:pPr>
                </w:p>
              </w:tc>
              <w:tc>
                <w:tcPr>
                  <w:tcW w:w="300" w:type="dxa"/>
                  <w:vAlign w:val="center"/>
                  <w:hideMark/>
                </w:tcPr>
                <w:p w:rsidR="001A0A14" w:rsidRDefault="001A0A14">
                  <w:pPr>
                    <w:rPr>
                      <w:rFonts w:ascii="Arial" w:hAnsi="Arial" w:cs="Arial"/>
                      <w:sz w:val="24"/>
                      <w:szCs w:val="24"/>
                    </w:rPr>
                  </w:pPr>
                </w:p>
              </w:tc>
              <w:tc>
                <w:tcPr>
                  <w:tcW w:w="0" w:type="auto"/>
                  <w:hideMark/>
                </w:tcPr>
                <w:p w:rsidR="001A0A14" w:rsidRDefault="001A0A14">
                  <w:pPr>
                    <w:pStyle w:val="NormalWeb"/>
                    <w:rPr>
                      <w:rFonts w:ascii="Arial" w:hAnsi="Arial" w:cs="Arial"/>
                    </w:rPr>
                  </w:pPr>
                  <w:r>
                    <w:rPr>
                      <w:rFonts w:ascii="Arial" w:hAnsi="Arial" w:cs="Arial"/>
                      <w:b/>
                      <w:bCs/>
                      <w:color w:val="00AF00"/>
                      <w:sz w:val="20"/>
                      <w:szCs w:val="20"/>
                    </w:rPr>
                    <w:t>Published:</w:t>
                  </w:r>
                </w:p>
              </w:tc>
              <w:tc>
                <w:tcPr>
                  <w:tcW w:w="300" w:type="dxa"/>
                  <w:vAlign w:val="center"/>
                  <w:hideMark/>
                </w:tcPr>
                <w:p w:rsidR="001A0A14" w:rsidRDefault="001A0A14">
                  <w:pPr>
                    <w:rPr>
                      <w:rFonts w:ascii="Arial" w:hAnsi="Arial" w:cs="Arial"/>
                      <w:sz w:val="24"/>
                      <w:szCs w:val="24"/>
                    </w:rPr>
                  </w:pPr>
                </w:p>
              </w:tc>
              <w:tc>
                <w:tcPr>
                  <w:tcW w:w="0" w:type="auto"/>
                  <w:hideMark/>
                </w:tcPr>
                <w:p w:rsidR="001A0A14" w:rsidRDefault="001A0A14">
                  <w:pPr>
                    <w:rPr>
                      <w:rFonts w:ascii="Arial" w:hAnsi="Arial" w:cs="Arial"/>
                      <w:sz w:val="24"/>
                      <w:szCs w:val="24"/>
                    </w:rPr>
                  </w:pPr>
                  <w:r>
                    <w:rPr>
                      <w:rFonts w:ascii="Arial" w:hAnsi="Arial" w:cs="Arial"/>
                      <w:b/>
                      <w:bCs/>
                      <w:sz w:val="20"/>
                      <w:szCs w:val="20"/>
                    </w:rPr>
                    <w:t>1998, 1999</w:t>
                  </w:r>
                </w:p>
              </w:tc>
            </w:tr>
          </w:tbl>
          <w:p w:rsidR="001A0A14" w:rsidRDefault="001A0A14">
            <w:pPr>
              <w:rPr>
                <w:rFonts w:ascii="Arial" w:hAnsi="Arial" w:cs="Arial"/>
                <w:sz w:val="24"/>
                <w:szCs w:val="24"/>
              </w:rPr>
            </w:pPr>
          </w:p>
        </w:tc>
      </w:tr>
      <w:tr w:rsidR="001A0A14">
        <w:trPr>
          <w:trHeight w:val="375"/>
          <w:tblCellSpacing w:w="0" w:type="dxa"/>
        </w:trPr>
        <w:tc>
          <w:tcPr>
            <w:tcW w:w="5000" w:type="pct"/>
            <w:vAlign w:val="center"/>
            <w:hideMark/>
          </w:tcPr>
          <w:p w:rsidR="001A0A14" w:rsidRDefault="001A0A14">
            <w:pPr>
              <w:rPr>
                <w:rFonts w:ascii="Arial" w:hAnsi="Arial" w:cs="Arial"/>
                <w:sz w:val="24"/>
                <w:szCs w:val="24"/>
              </w:rPr>
            </w:pPr>
          </w:p>
        </w:tc>
      </w:tr>
      <w:tr w:rsidR="001A0A14">
        <w:trPr>
          <w:tblCellSpacing w:w="0" w:type="dxa"/>
        </w:trPr>
        <w:tc>
          <w:tcPr>
            <w:tcW w:w="5000" w:type="pct"/>
            <w:vAlign w:val="center"/>
            <w:hideMark/>
          </w:tcPr>
          <w:p w:rsidR="001A0A14" w:rsidRDefault="001A0A14">
            <w:pPr>
              <w:rPr>
                <w:rFonts w:ascii="Arial" w:hAnsi="Arial" w:cs="Arial"/>
                <w:sz w:val="24"/>
                <w:szCs w:val="24"/>
              </w:rPr>
            </w:pPr>
            <w:r>
              <w:rPr>
                <w:rFonts w:ascii="Arial" w:hAnsi="Arial" w:cs="Arial"/>
                <w:b/>
                <w:bCs/>
                <w:sz w:val="20"/>
                <w:szCs w:val="20"/>
              </w:rPr>
              <w:t>Synopsis:</w:t>
            </w:r>
            <w:r>
              <w:rPr>
                <w:rFonts w:ascii="Arial" w:hAnsi="Arial" w:cs="Arial"/>
                <w:sz w:val="20"/>
                <w:szCs w:val="20"/>
              </w:rPr>
              <w:br/>
              <w:t xml:space="preserve">The Empire's master plan is under way. The New Republic is on the verge of civil war and the rumour that the legendary </w:t>
            </w:r>
            <w:hyperlink r:id="rId9" w:history="1">
              <w:r>
                <w:rPr>
                  <w:rStyle w:val="Hyperlink"/>
                  <w:rFonts w:ascii="Arial" w:hAnsi="Arial" w:cs="Arial"/>
                  <w:sz w:val="20"/>
                  <w:szCs w:val="20"/>
                </w:rPr>
                <w:t>Grand Admiral Thrawn</w:t>
              </w:r>
            </w:hyperlink>
            <w:r>
              <w:rPr>
                <w:rFonts w:ascii="Arial" w:hAnsi="Arial" w:cs="Arial"/>
                <w:sz w:val="20"/>
                <w:szCs w:val="20"/>
              </w:rPr>
              <w:t xml:space="preserve"> has returned from the dead is rallying the Imperial forces. Now Luke Skywalker, Han Solo, Princess Leia and their allies face the challenge of their lives. They must infilitrate a hidden fortress filled with Imperial fanatics, rendezvous with a double-dealing Imperial comander and journey into enemy territory to learn the identity of those responsible for an act of unthinkable genocide. But most important of all is the truth about Thrawn. In his hands - alive or dead - rests the fate of the New Republic.</w:t>
            </w:r>
          </w:p>
        </w:tc>
      </w:tr>
      <w:tr w:rsidR="001A0A14">
        <w:trPr>
          <w:trHeight w:val="375"/>
          <w:tblCellSpacing w:w="0" w:type="dxa"/>
        </w:trPr>
        <w:tc>
          <w:tcPr>
            <w:tcW w:w="5000" w:type="pct"/>
            <w:vAlign w:val="center"/>
            <w:hideMark/>
          </w:tcPr>
          <w:p w:rsidR="001A0A14" w:rsidRDefault="001A0A14">
            <w:pPr>
              <w:rPr>
                <w:rFonts w:ascii="Arial" w:hAnsi="Arial" w:cs="Arial"/>
                <w:sz w:val="24"/>
                <w:szCs w:val="24"/>
              </w:rPr>
            </w:pPr>
          </w:p>
        </w:tc>
      </w:tr>
      <w:tr w:rsidR="001A0A14">
        <w:trPr>
          <w:tblCellSpacing w:w="0" w:type="dxa"/>
        </w:trPr>
        <w:tc>
          <w:tcPr>
            <w:tcW w:w="5000" w:type="pct"/>
            <w:vAlign w:val="center"/>
            <w:hideMark/>
          </w:tcPr>
          <w:p w:rsidR="001A0A14" w:rsidRDefault="001A0A14">
            <w:pPr>
              <w:rPr>
                <w:rFonts w:ascii="Arial" w:hAnsi="Arial" w:cs="Arial"/>
                <w:sz w:val="24"/>
                <w:szCs w:val="24"/>
              </w:rPr>
            </w:pPr>
            <w:r>
              <w:rPr>
                <w:rFonts w:ascii="Arial" w:hAnsi="Arial" w:cs="Arial"/>
                <w:b/>
                <w:bCs/>
                <w:sz w:val="20"/>
                <w:szCs w:val="20"/>
              </w:rPr>
              <w:t>Chronology:</w:t>
            </w:r>
            <w:r>
              <w:rPr>
                <w:rFonts w:ascii="Arial" w:hAnsi="Arial" w:cs="Arial"/>
                <w:b/>
                <w:bCs/>
                <w:sz w:val="20"/>
                <w:szCs w:val="20"/>
              </w:rPr>
              <w:br/>
            </w:r>
            <w:r>
              <w:rPr>
                <w:rFonts w:ascii="Arial" w:hAnsi="Arial" w:cs="Arial"/>
                <w:sz w:val="20"/>
                <w:szCs w:val="20"/>
              </w:rPr>
              <w:t>This story occurs approximately 19 years after the Battle of Yavin, and is the second book of a duology.</w:t>
            </w:r>
          </w:p>
        </w:tc>
      </w:tr>
    </w:tbl>
    <w:p w:rsidR="00865B77" w:rsidRPr="001A0A14" w:rsidRDefault="00865B77" w:rsidP="001A0A14"/>
    <w:sectPr w:rsidR="00865B77" w:rsidRPr="001A0A14" w:rsidSect="00986564">
      <w:pgSz w:w="15840" w:h="12240" w:orient="landscape"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6EC" w:rsidRDefault="002316EC" w:rsidP="00EC3FFA">
      <w:pPr>
        <w:spacing w:after="0" w:line="240" w:lineRule="auto"/>
      </w:pPr>
      <w:r>
        <w:separator/>
      </w:r>
    </w:p>
  </w:endnote>
  <w:endnote w:type="continuationSeparator" w:id="1">
    <w:p w:rsidR="002316EC" w:rsidRDefault="002316EC" w:rsidP="00EC3F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6EC" w:rsidRDefault="002316EC" w:rsidP="00EC3FFA">
      <w:pPr>
        <w:spacing w:after="0" w:line="240" w:lineRule="auto"/>
      </w:pPr>
      <w:r>
        <w:separator/>
      </w:r>
    </w:p>
  </w:footnote>
  <w:footnote w:type="continuationSeparator" w:id="1">
    <w:p w:rsidR="002316EC" w:rsidRDefault="002316EC" w:rsidP="00EC3F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E038FD"/>
    <w:multiLevelType w:val="multilevel"/>
    <w:tmpl w:val="6C9A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A495E"/>
    <w:rsid w:val="000002AC"/>
    <w:rsid w:val="001A0A14"/>
    <w:rsid w:val="001A3625"/>
    <w:rsid w:val="002316EC"/>
    <w:rsid w:val="002D5685"/>
    <w:rsid w:val="003A2CC2"/>
    <w:rsid w:val="003A7B13"/>
    <w:rsid w:val="00432014"/>
    <w:rsid w:val="00451998"/>
    <w:rsid w:val="00513305"/>
    <w:rsid w:val="005546A9"/>
    <w:rsid w:val="0059275E"/>
    <w:rsid w:val="006405AE"/>
    <w:rsid w:val="0068779E"/>
    <w:rsid w:val="00692BF4"/>
    <w:rsid w:val="00696B66"/>
    <w:rsid w:val="006E1907"/>
    <w:rsid w:val="006F6690"/>
    <w:rsid w:val="00751008"/>
    <w:rsid w:val="00795621"/>
    <w:rsid w:val="007A495E"/>
    <w:rsid w:val="0084624C"/>
    <w:rsid w:val="00865B77"/>
    <w:rsid w:val="00926B6D"/>
    <w:rsid w:val="00986564"/>
    <w:rsid w:val="009A6708"/>
    <w:rsid w:val="009D44CC"/>
    <w:rsid w:val="00A22BDC"/>
    <w:rsid w:val="00A37077"/>
    <w:rsid w:val="00AA69E7"/>
    <w:rsid w:val="00B13E0B"/>
    <w:rsid w:val="00BD03FA"/>
    <w:rsid w:val="00BD17A2"/>
    <w:rsid w:val="00C124E8"/>
    <w:rsid w:val="00C12AA3"/>
    <w:rsid w:val="00C71810"/>
    <w:rsid w:val="00CE718C"/>
    <w:rsid w:val="00D24211"/>
    <w:rsid w:val="00D26B41"/>
    <w:rsid w:val="00EC3FFA"/>
    <w:rsid w:val="00EF034A"/>
    <w:rsid w:val="00F04770"/>
    <w:rsid w:val="00F222A4"/>
    <w:rsid w:val="00F32C7A"/>
    <w:rsid w:val="00FC34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B7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95E"/>
    <w:rPr>
      <w:color w:val="FF0000"/>
      <w:u w:val="single"/>
    </w:rPr>
  </w:style>
  <w:style w:type="paragraph" w:styleId="NormalWeb">
    <w:name w:val="Normal (Web)"/>
    <w:basedOn w:val="Normal"/>
    <w:uiPriority w:val="99"/>
    <w:unhideWhenUsed/>
    <w:rsid w:val="007A495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EC3FF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3FFA"/>
  </w:style>
  <w:style w:type="paragraph" w:styleId="Footer">
    <w:name w:val="footer"/>
    <w:basedOn w:val="Normal"/>
    <w:link w:val="FooterChar"/>
    <w:uiPriority w:val="99"/>
    <w:semiHidden/>
    <w:unhideWhenUsed/>
    <w:rsid w:val="00EC3FF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3FFA"/>
  </w:style>
  <w:style w:type="paragraph" w:styleId="BalloonText">
    <w:name w:val="Balloon Text"/>
    <w:basedOn w:val="Normal"/>
    <w:link w:val="BalloonTextChar"/>
    <w:uiPriority w:val="99"/>
    <w:semiHidden/>
    <w:unhideWhenUsed/>
    <w:rsid w:val="009865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5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wbooks.co.uk/newrepublic/vision-future.ht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wbooks.co.uk/readmystory/thraw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901</Characters>
  <Application>Microsoft Office Word</Application>
  <DocSecurity>0</DocSecurity>
  <Lines>7</Lines>
  <Paragraphs>2</Paragraphs>
  <ScaleCrop>false</ScaleCrop>
  <Company>Beebops-World.com</Company>
  <LinksUpToDate>false</LinksUpToDate>
  <CharactersWithSpaces>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Bagyan</dc:creator>
  <cp:keywords/>
  <dc:description/>
  <cp:lastModifiedBy>BopthoR</cp:lastModifiedBy>
  <cp:revision>2</cp:revision>
  <dcterms:created xsi:type="dcterms:W3CDTF">2008-08-11T00:46:00Z</dcterms:created>
  <dcterms:modified xsi:type="dcterms:W3CDTF">2008-08-11T00:46:00Z</dcterms:modified>
</cp:coreProperties>
</file>