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7.</w:t>
      </w:r>
      <w:proofErr w:type="gramEnd"/>
      <w:r w:rsidRPr="00E34DF2">
        <w:rPr>
          <w:lang w:val="en-US"/>
        </w:rPr>
        <w:t xml:space="preserve"> In the </w:t>
      </w:r>
      <w:r w:rsidRPr="00E34DF2">
        <w:rPr>
          <w:i/>
          <w:iCs/>
          <w:lang w:val="en-US"/>
        </w:rPr>
        <w:t>Mini-Glossary</w:t>
      </w:r>
      <w:r w:rsidRPr="00E34DF2">
        <w:rPr>
          <w:lang w:val="en-US"/>
        </w:rPr>
        <w:t xml:space="preserve"> box, the page reference for </w:t>
      </w:r>
      <w:r w:rsidRPr="00E34DF2">
        <w:rPr>
          <w:i/>
          <w:iCs/>
          <w:lang w:val="en-US"/>
        </w:rPr>
        <w:t>enhancement</w:t>
      </w:r>
      <w:r w:rsidRPr="00E34DF2">
        <w:rPr>
          <w:lang w:val="en-US"/>
        </w:rPr>
        <w:t xml:space="preserve"> should be to pp. 102-109.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16.</w:t>
      </w:r>
      <w:proofErr w:type="gramEnd"/>
      <w:r w:rsidRPr="00E34DF2">
        <w:rPr>
          <w:lang w:val="en-US"/>
        </w:rPr>
        <w:t xml:space="preserve"> The bottom of the middle column mentions large creatures can buy HP more cheaply. The page reference should be to p. 19.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17.</w:t>
      </w:r>
      <w:proofErr w:type="gramEnd"/>
      <w:r w:rsidRPr="00E34DF2">
        <w:rPr>
          <w:lang w:val="en-US"/>
        </w:rPr>
        <w:t xml:space="preserve"> In the third full paragraph (the </w:t>
      </w:r>
      <w:r w:rsidRPr="00E34DF2">
        <w:rPr>
          <w:i/>
          <w:iCs/>
          <w:lang w:val="en-US"/>
        </w:rPr>
        <w:t>Fatigue Points</w:t>
      </w:r>
      <w:r w:rsidRPr="00E34DF2">
        <w:rPr>
          <w:lang w:val="en-US"/>
        </w:rPr>
        <w:t xml:space="preserve"> section, carried over from the previous page), the page reference should be to pp. 426-427.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85.</w:t>
      </w:r>
      <w:proofErr w:type="gramEnd"/>
      <w:r w:rsidRPr="00E34DF2">
        <w:rPr>
          <w:lang w:val="en-US"/>
        </w:rPr>
        <w:t xml:space="preserve"> Under </w:t>
      </w:r>
      <w:r w:rsidRPr="00E34DF2">
        <w:rPr>
          <w:i/>
          <w:iCs/>
          <w:lang w:val="en-US"/>
        </w:rPr>
        <w:t>Special Limitations</w:t>
      </w:r>
      <w:r w:rsidRPr="00E34DF2">
        <w:rPr>
          <w:lang w:val="en-US"/>
        </w:rPr>
        <w:t xml:space="preserve"> (where the text of </w:t>
      </w:r>
      <w:r w:rsidRPr="00E34DF2">
        <w:rPr>
          <w:i/>
          <w:iCs/>
          <w:lang w:val="en-US"/>
        </w:rPr>
        <w:t>Morph</w:t>
      </w:r>
      <w:r w:rsidRPr="00E34DF2">
        <w:rPr>
          <w:lang w:val="en-US"/>
        </w:rPr>
        <w:t xml:space="preserve"> has continued from the previous page), add the following sentence to </w:t>
      </w:r>
      <w:r w:rsidRPr="00E34DF2">
        <w:rPr>
          <w:i/>
          <w:iCs/>
          <w:lang w:val="en-US"/>
        </w:rPr>
        <w:t>Cosmetic</w:t>
      </w:r>
      <w:r w:rsidRPr="00E34DF2">
        <w:rPr>
          <w:lang w:val="en-US"/>
        </w:rPr>
        <w:t>: "This limitation includes Mass Conservation, but not Retains Shape."</w:t>
      </w:r>
    </w:p>
    <w:p w:rsidR="00E34DF2" w:rsidRPr="00E34DF2" w:rsidRDefault="00E34DF2" w:rsidP="00E34DF2">
      <w:pPr>
        <w:pStyle w:val="NormalWeb"/>
        <w:rPr>
          <w:lang w:val="en-US"/>
        </w:rPr>
      </w:pPr>
      <w:r w:rsidRPr="00E34DF2">
        <w:rPr>
          <w:i/>
          <w:iCs/>
          <w:lang w:val="en-US"/>
        </w:rPr>
        <w:t>Smooth Operator</w:t>
      </w:r>
      <w:r w:rsidRPr="00E34DF2">
        <w:rPr>
          <w:lang w:val="en-US"/>
        </w:rPr>
        <w:t xml:space="preserve"> should say "see </w:t>
      </w:r>
      <w:r w:rsidRPr="00E34DF2">
        <w:rPr>
          <w:i/>
          <w:iCs/>
          <w:lang w:val="en-US"/>
        </w:rPr>
        <w:t>Talent</w:t>
      </w:r>
      <w:r w:rsidRPr="00E34DF2">
        <w:rPr>
          <w:lang w:val="en-US"/>
        </w:rPr>
        <w:t>, p. 89."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163.</w:t>
      </w:r>
      <w:proofErr w:type="gramEnd"/>
      <w:r w:rsidRPr="00E34DF2">
        <w:rPr>
          <w:lang w:val="en-US"/>
        </w:rPr>
        <w:t xml:space="preserve"> Under </w:t>
      </w:r>
      <w:r w:rsidRPr="00E34DF2">
        <w:rPr>
          <w:i/>
          <w:iCs/>
          <w:lang w:val="en-US"/>
        </w:rPr>
        <w:t>Broad-Minded</w:t>
      </w:r>
      <w:r w:rsidRPr="00E34DF2">
        <w:rPr>
          <w:lang w:val="en-US"/>
        </w:rPr>
        <w:t>, the page reference should be to p. 162.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183.</w:t>
      </w:r>
      <w:proofErr w:type="gramEnd"/>
      <w:r w:rsidRPr="00E34DF2">
        <w:rPr>
          <w:lang w:val="en-US"/>
        </w:rPr>
        <w:t xml:space="preserve"> </w:t>
      </w:r>
      <w:r w:rsidRPr="00E34DF2">
        <w:rPr>
          <w:i/>
          <w:iCs/>
          <w:lang w:val="en-US"/>
        </w:rPr>
        <w:t>Cartography</w:t>
      </w:r>
      <w:r w:rsidRPr="00E34DF2">
        <w:rPr>
          <w:lang w:val="en-US"/>
        </w:rPr>
        <w:t xml:space="preserve"> is a TL skill and should have the /TL suffix.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184.</w:t>
      </w:r>
      <w:proofErr w:type="gramEnd"/>
      <w:r w:rsidRPr="00E34DF2">
        <w:rPr>
          <w:lang w:val="en-US"/>
        </w:rPr>
        <w:t xml:space="preserve"> In the second paragraph of </w:t>
      </w:r>
      <w:r w:rsidRPr="00E34DF2">
        <w:rPr>
          <w:i/>
          <w:iCs/>
          <w:lang w:val="en-US"/>
        </w:rPr>
        <w:t>Cloak</w:t>
      </w:r>
      <w:r w:rsidRPr="00E34DF2">
        <w:rPr>
          <w:lang w:val="en-US"/>
        </w:rPr>
        <w:t>, the page reference should be to p. 404.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230.</w:t>
      </w:r>
      <w:proofErr w:type="gramEnd"/>
      <w:r w:rsidRPr="00E34DF2">
        <w:rPr>
          <w:lang w:val="en-US"/>
        </w:rPr>
        <w:t xml:space="preserve"> Under </w:t>
      </w:r>
      <w:r w:rsidRPr="00E34DF2">
        <w:rPr>
          <w:i/>
          <w:iCs/>
          <w:lang w:val="en-US"/>
        </w:rPr>
        <w:t>Using Techniques</w:t>
      </w:r>
      <w:r w:rsidRPr="00E34DF2">
        <w:rPr>
          <w:lang w:val="en-US"/>
        </w:rPr>
        <w:t>, the language page reference should be to p. 23.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240.</w:t>
      </w:r>
      <w:proofErr w:type="gramEnd"/>
      <w:r w:rsidRPr="00E34DF2">
        <w:rPr>
          <w:lang w:val="en-US"/>
        </w:rPr>
        <w:t xml:space="preserve"> In the </w:t>
      </w:r>
      <w:r w:rsidRPr="00E34DF2">
        <w:rPr>
          <w:i/>
          <w:iCs/>
          <w:lang w:val="en-US"/>
        </w:rPr>
        <w:t>Magic Staffs</w:t>
      </w:r>
      <w:r w:rsidRPr="00E34DF2">
        <w:rPr>
          <w:lang w:val="en-US"/>
        </w:rPr>
        <w:t xml:space="preserve"> box, the introductory paragraph should refer to p. 481.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279.</w:t>
      </w:r>
      <w:proofErr w:type="gramEnd"/>
      <w:r w:rsidRPr="00E34DF2">
        <w:rPr>
          <w:lang w:val="en-US"/>
        </w:rPr>
        <w:t xml:space="preserve"> The shotguns on the </w:t>
      </w:r>
      <w:r w:rsidRPr="00E34DF2">
        <w:rPr>
          <w:i/>
          <w:iCs/>
          <w:lang w:val="en-US"/>
        </w:rPr>
        <w:t>Rifles and Shotguns Table</w:t>
      </w:r>
      <w:r w:rsidRPr="00E34DF2">
        <w:rPr>
          <w:lang w:val="en-US"/>
        </w:rPr>
        <w:t xml:space="preserve"> should have damage pi, not pi-. Note that this applies </w:t>
      </w:r>
      <w:r w:rsidRPr="00E34DF2">
        <w:rPr>
          <w:i/>
          <w:iCs/>
          <w:lang w:val="en-US"/>
        </w:rPr>
        <w:t>only</w:t>
      </w:r>
      <w:r w:rsidRPr="00E34DF2">
        <w:rPr>
          <w:lang w:val="en-US"/>
        </w:rPr>
        <w:t xml:space="preserve"> to buckshot (those weapons whose </w:t>
      </w:r>
      <w:proofErr w:type="spellStart"/>
      <w:r w:rsidRPr="00E34DF2">
        <w:rPr>
          <w:lang w:val="en-US"/>
        </w:rPr>
        <w:t>RoF</w:t>
      </w:r>
      <w:proofErr w:type="spellEnd"/>
      <w:r w:rsidRPr="00E34DF2">
        <w:rPr>
          <w:lang w:val="en-US"/>
        </w:rPr>
        <w:t xml:space="preserve"> has a ×9 multiplier).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309.</w:t>
      </w:r>
      <w:proofErr w:type="gramEnd"/>
      <w:r w:rsidRPr="00E34DF2">
        <w:rPr>
          <w:lang w:val="en-US"/>
        </w:rPr>
        <w:t xml:space="preserve"> </w:t>
      </w:r>
      <w:proofErr w:type="gramStart"/>
      <w:r w:rsidRPr="00E34DF2">
        <w:rPr>
          <w:lang w:val="en-US"/>
        </w:rPr>
        <w:t xml:space="preserve">On the character sheet for C-31: The </w:t>
      </w:r>
      <w:r w:rsidRPr="00E34DF2">
        <w:rPr>
          <w:i/>
          <w:iCs/>
          <w:lang w:val="en-US"/>
        </w:rPr>
        <w:t>Size Modifier</w:t>
      </w:r>
      <w:r w:rsidRPr="00E34DF2">
        <w:rPr>
          <w:lang w:val="en-US"/>
        </w:rPr>
        <w:t xml:space="preserve"> should be +1.</w:t>
      </w:r>
      <w:proofErr w:type="gramEnd"/>
    </w:p>
    <w:p w:rsidR="00E34DF2" w:rsidRPr="00E34DF2" w:rsidRDefault="00E34DF2" w:rsidP="00E34DF2">
      <w:pPr>
        <w:pStyle w:val="NormalWeb"/>
        <w:rPr>
          <w:lang w:val="en-US"/>
        </w:rPr>
      </w:pPr>
      <w:r w:rsidRPr="00E34DF2">
        <w:rPr>
          <w:lang w:val="en-US"/>
        </w:rPr>
        <w:t xml:space="preserve">Under "Advantages and Perks," </w:t>
      </w:r>
      <w:r w:rsidRPr="00E34DF2">
        <w:rPr>
          <w:i/>
          <w:iCs/>
          <w:lang w:val="en-US"/>
        </w:rPr>
        <w:t>Alternate Form</w:t>
      </w:r>
      <w:r w:rsidRPr="00E34DF2">
        <w:rPr>
          <w:lang w:val="en-US"/>
        </w:rPr>
        <w:t xml:space="preserve"> should be a </w:t>
      </w:r>
      <w:r w:rsidRPr="00E34DF2">
        <w:rPr>
          <w:i/>
          <w:iCs/>
          <w:lang w:val="en-US"/>
        </w:rPr>
        <w:t>Hexapod Robot</w:t>
      </w:r>
      <w:r w:rsidRPr="00E34DF2">
        <w:rPr>
          <w:lang w:val="en-US"/>
        </w:rPr>
        <w:t>.</w:t>
      </w:r>
    </w:p>
    <w:p w:rsidR="00E34DF2" w:rsidRPr="00E34DF2" w:rsidRDefault="00E34DF2" w:rsidP="00E34DF2">
      <w:pPr>
        <w:pStyle w:val="NormalWeb"/>
        <w:rPr>
          <w:lang w:val="en-US"/>
        </w:rPr>
      </w:pPr>
      <w:proofErr w:type="gramStart"/>
      <w:r w:rsidRPr="00E34DF2">
        <w:rPr>
          <w:b/>
          <w:bCs/>
          <w:lang w:val="en-US"/>
        </w:rPr>
        <w:t>P. 327.</w:t>
      </w:r>
      <w:proofErr w:type="gramEnd"/>
      <w:r w:rsidRPr="00E34DF2">
        <w:rPr>
          <w:lang w:val="en-US"/>
        </w:rPr>
        <w:t xml:space="preserve"> Under </w:t>
      </w:r>
      <w:r w:rsidRPr="00E34DF2">
        <w:rPr>
          <w:i/>
          <w:iCs/>
          <w:lang w:val="en-US"/>
        </w:rPr>
        <w:t>General Damage</w:t>
      </w:r>
      <w:r w:rsidRPr="00E34DF2">
        <w:rPr>
          <w:lang w:val="en-US"/>
        </w:rPr>
        <w:t>, change the first bulleted item from "</w:t>
      </w:r>
      <w:r w:rsidRPr="00E34DF2">
        <w:rPr>
          <w:i/>
          <w:iCs/>
          <w:lang w:val="en-US"/>
        </w:rPr>
        <w:t>1/3 or less</w:t>
      </w:r>
      <w:r w:rsidRPr="00E34DF2">
        <w:rPr>
          <w:lang w:val="en-US"/>
        </w:rPr>
        <w:t>" to "</w:t>
      </w:r>
      <w:r w:rsidRPr="00E34DF2">
        <w:rPr>
          <w:i/>
          <w:iCs/>
          <w:lang w:val="en-US"/>
        </w:rPr>
        <w:t>less than 1/3</w:t>
      </w:r>
      <w:r w:rsidRPr="00E34DF2">
        <w:rPr>
          <w:lang w:val="en-US"/>
        </w:rPr>
        <w:t>".</w:t>
      </w:r>
    </w:p>
    <w:p w:rsidR="00A30E73" w:rsidRPr="00E34DF2" w:rsidRDefault="00A30E73">
      <w:pPr>
        <w:rPr>
          <w:lang w:val="en-US"/>
        </w:rPr>
      </w:pPr>
    </w:p>
    <w:sectPr w:rsidR="00A30E73" w:rsidRPr="00E34DF2" w:rsidSect="00A3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DF2"/>
    <w:rsid w:val="00A30E73"/>
    <w:rsid w:val="00E3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Company>Grizli777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2007-12-05T17:09:00Z</dcterms:created>
  <dcterms:modified xsi:type="dcterms:W3CDTF">2007-12-05T17:09:00Z</dcterms:modified>
</cp:coreProperties>
</file>