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pPr>
      <w:bookmarkStart w:colFirst="0" w:colLast="0" w:name="_rhyv2qs5eyzg" w:id="0"/>
      <w:bookmarkEnd w:id="0"/>
      <w:r w:rsidDel="00000000" w:rsidR="00000000" w:rsidRPr="00000000">
        <w:rPr>
          <w:rtl w:val="0"/>
        </w:rPr>
        <w:t xml:space="preserve">Urban/Modern/Fantasy*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It’s playable and fun, if I do say so myself.</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Goal: The idea’s to create a Dungeon World compatible modern framework, with as few expectations about playstyle as possible. If you know DW, you know how to play UMF. If you know DW’s Moves, you’ve got UMF down.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hate coming up with names so this is it.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Note: Vampires are entirely </w:t>
      </w:r>
      <w:r w:rsidDel="00000000" w:rsidR="00000000" w:rsidRPr="00000000">
        <w:rPr>
          <w:strike w:val="1"/>
          <w:rtl w:val="0"/>
        </w:rPr>
        <w:t xml:space="preserve">unplaytested and probably don’t play well with others</w:t>
      </w:r>
      <w:r w:rsidDel="00000000" w:rsidR="00000000" w:rsidRPr="00000000">
        <w:rPr>
          <w:rtl w:val="0"/>
        </w:rPr>
        <w:t xml:space="preserve"> tested and extremely powerful with harsh drawbacks, as intended. </w:t>
      </w:r>
      <w:r w:rsidDel="00000000" w:rsidR="00000000" w:rsidRPr="00000000">
        <w:rPr>
          <w:rtl w:val="0"/>
        </w:rPr>
        <w:t xml:space="preserve"> I’m always adding more supernatural paths lately so pardon the mess. And the main manual is about six supernatural paths behind, sorry about that.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MANUAL:</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Bestiary, maybe?</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REVISE MORE X</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Gear! New magic items.</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More playbook notes/how to plays in the manual</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EXAMPLES!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PLAYSHEETS:</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REVISE MORE X</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GENERAL:</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Revise conversion notes for the game proper. X</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Edit up playbooks to match conversion notes. X</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Add drives, keys, bonds, gear X</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Vampires!  X</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Fork out supernatural paths into their own space X</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Add one more advanced path per playbook X</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Revise the game book again, just to make it, like, better English and stuff X</w:t>
      </w:r>
    </w:p>
    <w:p w:rsidR="00000000" w:rsidDel="00000000" w:rsidP="00000000" w:rsidRDefault="00000000" w:rsidRPr="00000000" w14:paraId="00000021">
      <w:pPr>
        <w:numPr>
          <w:ilvl w:val="0"/>
          <w:numId w:val="1"/>
        </w:numPr>
        <w:ind w:left="720" w:hanging="360"/>
        <w:rPr>
          <w:strike w:val="1"/>
        </w:rPr>
      </w:pPr>
      <w:r w:rsidDel="00000000" w:rsidR="00000000" w:rsidRPr="00000000">
        <w:rPr>
          <w:strike w:val="1"/>
          <w:rtl w:val="0"/>
        </w:rPr>
        <w:t xml:space="preserve">Add framework triggers to Moves reference in each playbook</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Do some printing and prototyping X</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Consider new playbook format that’s not quite so scrunched X</w:t>
      </w:r>
    </w:p>
    <w:p w:rsidR="00000000" w:rsidDel="00000000" w:rsidP="00000000" w:rsidRDefault="00000000" w:rsidRPr="00000000" w14:paraId="00000024">
      <w:pPr>
        <w:numPr>
          <w:ilvl w:val="0"/>
          <w:numId w:val="1"/>
        </w:numPr>
        <w:ind w:left="720" w:hanging="360"/>
        <w:rPr>
          <w:strike w:val="1"/>
        </w:rPr>
      </w:pPr>
      <w:r w:rsidDel="00000000" w:rsidR="00000000" w:rsidRPr="00000000">
        <w:rPr>
          <w:strike w:val="1"/>
          <w:rtl w:val="0"/>
        </w:rPr>
        <w:t xml:space="preserve">Do I need to drop the archetype paths conceit and just do pools of 5- and 6+ moves?</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Advice on picking moves, like “don’t go for all one stat rolls”</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Advice to GM on allowing move swapping</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Advice to GM on combining supernatural paths in funky ways X</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Up Move count? Free non-archetype Move at even levels?</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Solo playtests </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Lots of playtests X</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More playtests</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